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FD" w:rsidRDefault="008D5FCE" w:rsidP="00871F8B">
      <w:pPr>
        <w:tabs>
          <w:tab w:val="center" w:pos="4680"/>
        </w:tabs>
        <w:rPr>
          <w:b/>
          <w:u w:val="single"/>
        </w:rPr>
      </w:pPr>
      <w:proofErr w:type="spellStart"/>
      <w:r w:rsidRPr="001637E6">
        <w:rPr>
          <w:b/>
          <w:u w:val="single"/>
        </w:rPr>
        <w:t>Almaco</w:t>
      </w:r>
      <w:proofErr w:type="spellEnd"/>
      <w:r w:rsidRPr="001637E6">
        <w:rPr>
          <w:b/>
          <w:u w:val="single"/>
        </w:rPr>
        <w:t xml:space="preserve"> Non-Stop</w:t>
      </w:r>
      <w:r w:rsidR="00871F8B">
        <w:rPr>
          <w:b/>
          <w:u w:val="single"/>
        </w:rPr>
        <w:tab/>
      </w:r>
    </w:p>
    <w:p w:rsidR="001637E6" w:rsidRDefault="001637E6">
      <w:pPr>
        <w:rPr>
          <w:b/>
          <w:u w:val="single"/>
        </w:rPr>
      </w:pPr>
      <w:r>
        <w:tab/>
      </w:r>
      <w:r w:rsidRPr="001637E6">
        <w:rPr>
          <w:b/>
          <w:u w:val="single"/>
        </w:rPr>
        <w:t>Wiring</w:t>
      </w:r>
    </w:p>
    <w:p w:rsidR="009269E2" w:rsidRDefault="009269E2" w:rsidP="009269E2">
      <w:pPr>
        <w:ind w:left="720"/>
      </w:pPr>
      <w:r>
        <w:t>Red and White wires should be placed in the “A” position of the weather-pack connector and Black wires should be placed in the B position.</w:t>
      </w:r>
    </w:p>
    <w:p w:rsidR="009269E2" w:rsidRDefault="009269E2" w:rsidP="009269E2">
      <w:pPr>
        <w:ind w:left="720"/>
      </w:pPr>
      <w:r>
        <w:t>Configure weather-pack connectors so the male pins are used in the male housing and the female pins are used in the female housing.</w:t>
      </w:r>
    </w:p>
    <w:p w:rsidR="009269E2" w:rsidRDefault="009269E2" w:rsidP="009269E2">
      <w:pPr>
        <w:ind w:left="720"/>
      </w:pPr>
      <w:r>
        <w:t xml:space="preserve">On </w:t>
      </w:r>
      <w:r w:rsidR="00EE523B">
        <w:t>the header, place a</w:t>
      </w:r>
      <w:r>
        <w:t xml:space="preserve"> male connector on the “Clutch” cable and place a female connector on the “Brake” cable.</w:t>
      </w:r>
    </w:p>
    <w:p w:rsidR="009269E2" w:rsidRDefault="009269E2" w:rsidP="009269E2">
      <w:pPr>
        <w:ind w:left="720"/>
      </w:pPr>
      <w:r>
        <w:t>Attach the corresponding connectors to the actuator cables ran down from the HM module.</w:t>
      </w:r>
      <w:r w:rsidR="00223944">
        <w:t xml:space="preserve">  Clutch will be in Act 3 </w:t>
      </w:r>
      <w:r w:rsidR="00AF4CDD">
        <w:t xml:space="preserve">(H2 = Aux 2-7) </w:t>
      </w:r>
      <w:r w:rsidR="00223944">
        <w:t xml:space="preserve">and Brake will be in Act 4 </w:t>
      </w:r>
      <w:r w:rsidR="00AF4CDD">
        <w:t xml:space="preserve">(H2 = 2-8) </w:t>
      </w:r>
      <w:r w:rsidR="00223944">
        <w:t>on second Actuator module.</w:t>
      </w:r>
    </w:p>
    <w:p w:rsidR="009269E2" w:rsidRDefault="009269E2" w:rsidP="009269E2">
      <w:pPr>
        <w:ind w:left="720"/>
      </w:pPr>
      <w:r>
        <w:t>Red wires connect to White wires</w:t>
      </w:r>
      <w:r w:rsidR="00C317EC">
        <w:t xml:space="preserve"> between cables.</w:t>
      </w:r>
    </w:p>
    <w:p w:rsidR="009269E2" w:rsidRDefault="009269E2" w:rsidP="009269E2">
      <w:pPr>
        <w:ind w:left="720"/>
      </w:pPr>
      <w:r>
        <w:t>Black wires connect to Black wires</w:t>
      </w:r>
      <w:r w:rsidR="00C317EC">
        <w:t xml:space="preserve"> between cables.</w:t>
      </w:r>
    </w:p>
    <w:p w:rsidR="009269E2" w:rsidRPr="001637E6" w:rsidRDefault="009269E2" w:rsidP="009269E2">
      <w:pPr>
        <w:ind w:left="720"/>
      </w:pPr>
      <w:r>
        <w:t xml:space="preserve">Set Actuator 7 </w:t>
      </w:r>
      <w:r w:rsidR="00AF4CDD">
        <w:t xml:space="preserve">(H2 = Aux 2-7) and </w:t>
      </w:r>
      <w:r>
        <w:t>8</w:t>
      </w:r>
      <w:r w:rsidR="00AF4CDD">
        <w:t xml:space="preserve"> (H2 = Aux 2-8)</w:t>
      </w:r>
      <w:r>
        <w:t xml:space="preserve"> in Mirus software to “</w:t>
      </w:r>
      <w:r w:rsidR="00D167AC">
        <w:t xml:space="preserve">GG </w:t>
      </w:r>
      <w:r>
        <w:t xml:space="preserve">Pneumatic” with “NO” limit switches </w:t>
      </w:r>
    </w:p>
    <w:p w:rsidR="002715C9" w:rsidRDefault="002715C9">
      <w:r>
        <w:tab/>
        <w:t xml:space="preserve">Set the “Head Control Actuator” to 0, this will not be used on an </w:t>
      </w:r>
      <w:proofErr w:type="spellStart"/>
      <w:r>
        <w:t>Almaco</w:t>
      </w:r>
      <w:proofErr w:type="spellEnd"/>
    </w:p>
    <w:p w:rsidR="006A5037" w:rsidRDefault="006A5037">
      <w:r>
        <w:tab/>
      </w:r>
      <w:r>
        <w:rPr>
          <w:noProof/>
        </w:rPr>
        <w:drawing>
          <wp:inline distT="0" distB="0" distL="0" distR="0">
            <wp:extent cx="2562225" cy="1790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act contr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225" cy="1790700"/>
                    </a:xfrm>
                    <a:prstGeom prst="rect">
                      <a:avLst/>
                    </a:prstGeom>
                  </pic:spPr>
                </pic:pic>
              </a:graphicData>
            </a:graphic>
          </wp:inline>
        </w:drawing>
      </w:r>
    </w:p>
    <w:p w:rsidR="00626844" w:rsidRDefault="00626844">
      <w:r>
        <w:tab/>
        <w:t>Set the “Clutch Control Actuator” to 7.  This will control the clutch on the header</w:t>
      </w:r>
    </w:p>
    <w:p w:rsidR="006A5037" w:rsidRDefault="006A5037">
      <w:r>
        <w:lastRenderedPageBreak/>
        <w:tab/>
      </w:r>
      <w:r>
        <w:rPr>
          <w:noProof/>
        </w:rPr>
        <w:drawing>
          <wp:inline distT="0" distB="0" distL="0" distR="0">
            <wp:extent cx="2733675" cy="1847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t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3675" cy="1847850"/>
                    </a:xfrm>
                    <a:prstGeom prst="rect">
                      <a:avLst/>
                    </a:prstGeom>
                  </pic:spPr>
                </pic:pic>
              </a:graphicData>
            </a:graphic>
          </wp:inline>
        </w:drawing>
      </w:r>
    </w:p>
    <w:p w:rsidR="00626844" w:rsidRDefault="00626844">
      <w:r>
        <w:tab/>
        <w:t>Set the “Brake Control Actuator” to 8.  This will control the brake on the header</w:t>
      </w:r>
    </w:p>
    <w:p w:rsidR="006A5037" w:rsidRDefault="006A5037">
      <w:r>
        <w:tab/>
      </w:r>
      <w:r>
        <w:rPr>
          <w:noProof/>
        </w:rPr>
        <w:drawing>
          <wp:inline distT="0" distB="0" distL="0" distR="0">
            <wp:extent cx="2619375" cy="1885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375" cy="1885950"/>
                    </a:xfrm>
                    <a:prstGeom prst="rect">
                      <a:avLst/>
                    </a:prstGeom>
                  </pic:spPr>
                </pic:pic>
              </a:graphicData>
            </a:graphic>
          </wp:inline>
        </w:drawing>
      </w:r>
    </w:p>
    <w:p w:rsidR="00A21D88" w:rsidRPr="00A21D88" w:rsidRDefault="00A21D88">
      <w:pPr>
        <w:rPr>
          <w:b/>
          <w:u w:val="single"/>
        </w:rPr>
      </w:pPr>
      <w:r w:rsidRPr="00A21D88">
        <w:rPr>
          <w:b/>
          <w:u w:val="single"/>
        </w:rPr>
        <w:t xml:space="preserve">Combine / System Operation with </w:t>
      </w:r>
      <w:proofErr w:type="spellStart"/>
      <w:r w:rsidRPr="00A21D88">
        <w:rPr>
          <w:b/>
          <w:u w:val="single"/>
        </w:rPr>
        <w:t>Almaco</w:t>
      </w:r>
      <w:proofErr w:type="spellEnd"/>
      <w:r w:rsidRPr="00A21D88">
        <w:rPr>
          <w:b/>
          <w:u w:val="single"/>
        </w:rPr>
        <w:t xml:space="preserve"> Non-Stop</w:t>
      </w:r>
    </w:p>
    <w:p w:rsidR="00F07E33" w:rsidRDefault="00F07E33">
      <w:r>
        <w:tab/>
        <w:t>Non-Stop combine driving speed will be 0.7-1.4 mph</w:t>
      </w:r>
    </w:p>
    <w:p w:rsidR="008D5FCE" w:rsidRDefault="008D5FCE" w:rsidP="008D5FCE">
      <w:pPr>
        <w:pStyle w:val="ListParagraph"/>
        <w:numPr>
          <w:ilvl w:val="0"/>
          <w:numId w:val="1"/>
        </w:numPr>
      </w:pPr>
      <w:r>
        <w:t>Push Cycle button in Mirus to start system</w:t>
      </w:r>
      <w:r w:rsidR="00626844">
        <w:t xml:space="preserve">. </w:t>
      </w:r>
      <w:r w:rsidR="00B77BA6">
        <w:t xml:space="preserve"> Countdown timer will be started, </w:t>
      </w:r>
      <w:r w:rsidR="00626844">
        <w:t>typical settings will be 10-14 seconds.</w:t>
      </w:r>
    </w:p>
    <w:p w:rsidR="008D5FCE" w:rsidRDefault="00626844" w:rsidP="008D5FCE">
      <w:pPr>
        <w:pStyle w:val="ListParagraph"/>
        <w:numPr>
          <w:ilvl w:val="0"/>
          <w:numId w:val="1"/>
        </w:numPr>
      </w:pPr>
      <w:r>
        <w:t>Mirus will wait the time set in</w:t>
      </w:r>
      <w:r w:rsidR="00C65F4C">
        <w:t xml:space="preserve"> “Start Delay” in software</w:t>
      </w:r>
      <w:r>
        <w:t>, typically 1000-3000 miliseconds.</w:t>
      </w:r>
    </w:p>
    <w:p w:rsidR="00C55809" w:rsidRDefault="00C55809" w:rsidP="00C55809">
      <w:pPr>
        <w:pStyle w:val="ListParagraph"/>
      </w:pPr>
      <w:r>
        <w:rPr>
          <w:noProof/>
        </w:rPr>
        <w:drawing>
          <wp:inline distT="0" distB="0" distL="0" distR="0">
            <wp:extent cx="2870421" cy="1913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del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9088" cy="1912725"/>
                    </a:xfrm>
                    <a:prstGeom prst="rect">
                      <a:avLst/>
                    </a:prstGeom>
                  </pic:spPr>
                </pic:pic>
              </a:graphicData>
            </a:graphic>
          </wp:inline>
        </w:drawing>
      </w:r>
    </w:p>
    <w:p w:rsidR="008D5FCE" w:rsidRDefault="00626844" w:rsidP="008D5FCE">
      <w:pPr>
        <w:pStyle w:val="ListParagraph"/>
        <w:numPr>
          <w:ilvl w:val="0"/>
          <w:numId w:val="1"/>
        </w:numPr>
      </w:pPr>
      <w:r>
        <w:t>Actuator 7 will then “Open”</w:t>
      </w:r>
      <w:r w:rsidR="008D5FCE">
        <w:t xml:space="preserve"> to Disengage the header clutch</w:t>
      </w:r>
    </w:p>
    <w:p w:rsidR="008D5FCE" w:rsidRDefault="00EE638F" w:rsidP="008D5FCE">
      <w:pPr>
        <w:pStyle w:val="ListParagraph"/>
        <w:numPr>
          <w:ilvl w:val="0"/>
          <w:numId w:val="1"/>
        </w:numPr>
      </w:pPr>
      <w:r>
        <w:t>Mirus will wait the time set in</w:t>
      </w:r>
      <w:r w:rsidR="008D5FCE">
        <w:t xml:space="preserve"> “Brake Enable Delay”</w:t>
      </w:r>
      <w:r w:rsidR="00C65F4C">
        <w:t xml:space="preserve"> in software</w:t>
      </w:r>
      <w:r>
        <w:t>, typical setting 500-800ms</w:t>
      </w:r>
    </w:p>
    <w:p w:rsidR="00C55809" w:rsidRDefault="00C55809" w:rsidP="00C55809">
      <w:pPr>
        <w:pStyle w:val="ListParagraph"/>
      </w:pPr>
      <w:r>
        <w:rPr>
          <w:noProof/>
        </w:rPr>
        <w:lastRenderedPageBreak/>
        <w:drawing>
          <wp:inline distT="0" distB="0" distL="0" distR="0">
            <wp:extent cx="2657475"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ke enable del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475" cy="1924050"/>
                    </a:xfrm>
                    <a:prstGeom prst="rect">
                      <a:avLst/>
                    </a:prstGeom>
                  </pic:spPr>
                </pic:pic>
              </a:graphicData>
            </a:graphic>
          </wp:inline>
        </w:drawing>
      </w:r>
    </w:p>
    <w:p w:rsidR="008D5FCE" w:rsidRDefault="00EE638F" w:rsidP="008D5FCE">
      <w:pPr>
        <w:pStyle w:val="ListParagraph"/>
        <w:numPr>
          <w:ilvl w:val="0"/>
          <w:numId w:val="1"/>
        </w:numPr>
      </w:pPr>
      <w:r>
        <w:t>Actuator 8 will “Close”</w:t>
      </w:r>
      <w:r w:rsidR="008D5FCE">
        <w:t xml:space="preserve"> to apply the brake</w:t>
      </w:r>
    </w:p>
    <w:p w:rsidR="008D5FCE" w:rsidRDefault="00EE638F" w:rsidP="008D5FCE">
      <w:pPr>
        <w:pStyle w:val="ListParagraph"/>
        <w:numPr>
          <w:ilvl w:val="0"/>
          <w:numId w:val="1"/>
        </w:numPr>
      </w:pPr>
      <w:r>
        <w:t>Mirus will wait the time set in</w:t>
      </w:r>
      <w:r w:rsidR="008D5FCE">
        <w:t xml:space="preserve"> “ Isolation Delay”</w:t>
      </w:r>
      <w:r w:rsidR="00C65F4C">
        <w:t xml:space="preserve"> in software</w:t>
      </w:r>
      <w:r>
        <w:t>, typical setting 8000-12000, this delay will need to be shorter than the “Countdown” timer</w:t>
      </w:r>
    </w:p>
    <w:p w:rsidR="00C55809" w:rsidRDefault="00C55809" w:rsidP="00C55809">
      <w:pPr>
        <w:pStyle w:val="ListParagraph"/>
      </w:pPr>
      <w:r>
        <w:rPr>
          <w:noProof/>
        </w:rPr>
        <w:drawing>
          <wp:inline distT="0" distB="0" distL="0" distR="0">
            <wp:extent cx="2657475"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ation del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7475" cy="1943100"/>
                    </a:xfrm>
                    <a:prstGeom prst="rect">
                      <a:avLst/>
                    </a:prstGeom>
                  </pic:spPr>
                </pic:pic>
              </a:graphicData>
            </a:graphic>
          </wp:inline>
        </w:drawing>
      </w:r>
    </w:p>
    <w:p w:rsidR="008D5FCE" w:rsidRDefault="008D5FCE" w:rsidP="008D5FCE">
      <w:pPr>
        <w:ind w:left="360"/>
      </w:pPr>
      <w:r>
        <w:t>After time has expired from “Isolation Delay”</w:t>
      </w:r>
    </w:p>
    <w:p w:rsidR="008D5FCE" w:rsidRDefault="00EE638F" w:rsidP="008D5FCE">
      <w:pPr>
        <w:pStyle w:val="ListParagraph"/>
        <w:numPr>
          <w:ilvl w:val="0"/>
          <w:numId w:val="1"/>
        </w:numPr>
      </w:pPr>
      <w:r>
        <w:t>Actuator 8 will “Open” to</w:t>
      </w:r>
      <w:r w:rsidR="008D5FCE">
        <w:t xml:space="preserve"> Disengage the Brake</w:t>
      </w:r>
    </w:p>
    <w:p w:rsidR="008D5FCE" w:rsidRDefault="00EE638F" w:rsidP="008D5FCE">
      <w:pPr>
        <w:pStyle w:val="ListParagraph"/>
        <w:numPr>
          <w:ilvl w:val="0"/>
          <w:numId w:val="1"/>
        </w:numPr>
      </w:pPr>
      <w:r>
        <w:t>Mirus will wait the time set in</w:t>
      </w:r>
      <w:r w:rsidR="008D5FCE">
        <w:t xml:space="preserve"> “Clutch Enable Delay”</w:t>
      </w:r>
      <w:r w:rsidR="00C65F4C">
        <w:t xml:space="preserve"> in software</w:t>
      </w:r>
      <w:r>
        <w:t>, typical setting 500-800ms</w:t>
      </w:r>
    </w:p>
    <w:p w:rsidR="00C55809" w:rsidRDefault="00C55809" w:rsidP="00C55809">
      <w:pPr>
        <w:pStyle w:val="ListParagraph"/>
      </w:pPr>
      <w:r>
        <w:rPr>
          <w:noProof/>
        </w:rPr>
        <w:drawing>
          <wp:inline distT="0" distB="0" distL="0" distR="0">
            <wp:extent cx="295275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tch enable del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1943100"/>
                    </a:xfrm>
                    <a:prstGeom prst="rect">
                      <a:avLst/>
                    </a:prstGeom>
                  </pic:spPr>
                </pic:pic>
              </a:graphicData>
            </a:graphic>
          </wp:inline>
        </w:drawing>
      </w:r>
    </w:p>
    <w:p w:rsidR="008D5FCE" w:rsidRDefault="00EE638F" w:rsidP="008D5FCE">
      <w:pPr>
        <w:pStyle w:val="ListParagraph"/>
        <w:numPr>
          <w:ilvl w:val="0"/>
          <w:numId w:val="1"/>
        </w:numPr>
      </w:pPr>
      <w:r>
        <w:t>Actuator 7 will “Close”</w:t>
      </w:r>
      <w:r w:rsidR="008D5FCE">
        <w:t xml:space="preserve"> to engage the header clutch</w:t>
      </w:r>
    </w:p>
    <w:p w:rsidR="00871F8B" w:rsidRDefault="00871F8B" w:rsidP="00871F8B">
      <w:pPr>
        <w:rPr>
          <w:b/>
          <w:u w:val="single"/>
        </w:rPr>
      </w:pPr>
      <w:r w:rsidRPr="00871F8B">
        <w:rPr>
          <w:b/>
          <w:u w:val="single"/>
        </w:rPr>
        <w:t>Gotcha’s</w:t>
      </w:r>
    </w:p>
    <w:p w:rsidR="00871F8B" w:rsidRDefault="00871F8B" w:rsidP="00871F8B">
      <w:pPr>
        <w:pStyle w:val="ListParagraph"/>
        <w:numPr>
          <w:ilvl w:val="0"/>
          <w:numId w:val="3"/>
        </w:numPr>
      </w:pPr>
      <w:r>
        <w:lastRenderedPageBreak/>
        <w:t>When testing to make sure you have the brake and clutch in the right actuator position, you should be able to manually actuate the solenoid and hear and/or feel the brake and clutch engage/disengage.  However, I found a couple of times this year that this didn’t work, as I got no response from either.  Both the clutch/and brake were stuck from sitting.  Before testing, engage the head for 10-15 seconds and this will free everything up if it is stuck.</w:t>
      </w:r>
    </w:p>
    <w:p w:rsidR="005A1A24" w:rsidRDefault="005A1A24" w:rsidP="00871F8B">
      <w:pPr>
        <w:pStyle w:val="ListParagraph"/>
        <w:numPr>
          <w:ilvl w:val="0"/>
          <w:numId w:val="3"/>
        </w:numPr>
      </w:pPr>
      <w:r>
        <w:t xml:space="preserve">Cannot glean </w:t>
      </w:r>
      <w:r w:rsidR="00275206">
        <w:t xml:space="preserve">open a field without the </w:t>
      </w:r>
      <w:proofErr w:type="spellStart"/>
      <w:r w:rsidR="00275206">
        <w:t>T</w:t>
      </w:r>
      <w:r>
        <w:t>oughpad</w:t>
      </w:r>
      <w:proofErr w:type="spellEnd"/>
      <w:r>
        <w:t xml:space="preserve"> and Mirus opened up, as the clutch wi</w:t>
      </w:r>
      <w:r w:rsidR="00275206">
        <w:t xml:space="preserve">ll be disengaged when you close </w:t>
      </w:r>
      <w:r>
        <w:t>Mirus</w:t>
      </w:r>
      <w:r w:rsidR="00275206">
        <w:t xml:space="preserve"> and power down the system controller</w:t>
      </w:r>
      <w:r>
        <w:t>.</w:t>
      </w:r>
    </w:p>
    <w:p w:rsidR="00066E5B" w:rsidRPr="00871F8B" w:rsidRDefault="00066E5B" w:rsidP="00871F8B">
      <w:pPr>
        <w:pStyle w:val="ListParagraph"/>
        <w:numPr>
          <w:ilvl w:val="0"/>
          <w:numId w:val="3"/>
        </w:numPr>
      </w:pPr>
      <w:r>
        <w:t xml:space="preserve">On </w:t>
      </w:r>
      <w:proofErr w:type="spellStart"/>
      <w:r>
        <w:t>Almaco</w:t>
      </w:r>
      <w:proofErr w:type="spellEnd"/>
      <w:r>
        <w:t xml:space="preserve"> CR with air delivery, you will need to wire in the air diverter to the cyclone to be controlled by Mirus.</w:t>
      </w:r>
    </w:p>
    <w:p w:rsidR="00871F8B" w:rsidRPr="00871F8B" w:rsidRDefault="00871F8B" w:rsidP="00871F8B"/>
    <w:p w:rsidR="00863EBA" w:rsidRDefault="00863EBA" w:rsidP="00863EBA"/>
    <w:p w:rsidR="00863EBA" w:rsidRDefault="00863EBA" w:rsidP="00863EBA"/>
    <w:p w:rsidR="00863EBA" w:rsidRDefault="00863EBA" w:rsidP="00863EBA">
      <w:pPr>
        <w:rPr>
          <w:b/>
          <w:u w:val="single"/>
        </w:rPr>
      </w:pPr>
      <w:r w:rsidRPr="00A21D88">
        <w:rPr>
          <w:b/>
          <w:u w:val="single"/>
        </w:rPr>
        <w:t>Syngenta Non-Stop</w:t>
      </w:r>
    </w:p>
    <w:p w:rsidR="00832A58" w:rsidRDefault="00832A58" w:rsidP="00863EBA">
      <w:pPr>
        <w:rPr>
          <w:b/>
          <w:u w:val="single"/>
        </w:rPr>
      </w:pPr>
      <w:r>
        <w:rPr>
          <w:b/>
          <w:u w:val="single"/>
        </w:rPr>
        <w:t>Wiring</w:t>
      </w:r>
    </w:p>
    <w:p w:rsidR="00832A58" w:rsidRPr="00832A58" w:rsidRDefault="00832A58" w:rsidP="00832A58">
      <w:pPr>
        <w:pStyle w:val="ListParagraph"/>
        <w:numPr>
          <w:ilvl w:val="0"/>
          <w:numId w:val="5"/>
        </w:numPr>
      </w:pPr>
      <w:r>
        <w:t>Connect black to black and red to whatever color is left.  Solenoid is located middle, top, front, of throat.  Only 1 weather-pack will be needed on this machine.</w:t>
      </w:r>
    </w:p>
    <w:p w:rsidR="00635202" w:rsidRDefault="00635202" w:rsidP="00863EBA">
      <w:r>
        <w:tab/>
        <w:t>Set “Head Actuator Control” to 5, this will control raising and lowering the cross auger.</w:t>
      </w:r>
    </w:p>
    <w:p w:rsidR="00DB0FC6" w:rsidRDefault="00DB0FC6" w:rsidP="00863EBA">
      <w:r>
        <w:tab/>
      </w:r>
      <w:r>
        <w:rPr>
          <w:noProof/>
        </w:rPr>
        <w:drawing>
          <wp:inline distT="0" distB="0" distL="0" distR="0">
            <wp:extent cx="2562225" cy="1790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act contr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225" cy="1790700"/>
                    </a:xfrm>
                    <a:prstGeom prst="rect">
                      <a:avLst/>
                    </a:prstGeom>
                  </pic:spPr>
                </pic:pic>
              </a:graphicData>
            </a:graphic>
          </wp:inline>
        </w:drawing>
      </w:r>
    </w:p>
    <w:p w:rsidR="002715C9" w:rsidRDefault="002715C9" w:rsidP="00863EBA">
      <w:r>
        <w:tab/>
        <w:t>Set “Brake and Clutch Control Actuators” to 0, they will not be used on Syngenta system.</w:t>
      </w:r>
    </w:p>
    <w:p w:rsidR="00DB0FC6" w:rsidRDefault="00DB0FC6" w:rsidP="00863EBA">
      <w:r>
        <w:lastRenderedPageBreak/>
        <w:tab/>
      </w:r>
      <w:r>
        <w:rPr>
          <w:noProof/>
        </w:rPr>
        <w:drawing>
          <wp:inline distT="0" distB="0" distL="0" distR="0">
            <wp:extent cx="554355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tch and brak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43550" cy="1790700"/>
                    </a:xfrm>
                    <a:prstGeom prst="rect">
                      <a:avLst/>
                    </a:prstGeom>
                  </pic:spPr>
                </pic:pic>
              </a:graphicData>
            </a:graphic>
          </wp:inline>
        </w:drawing>
      </w:r>
    </w:p>
    <w:p w:rsidR="00A21D88" w:rsidRDefault="00A21D88" w:rsidP="00863EBA"/>
    <w:p w:rsidR="00A21D88" w:rsidRPr="00A21D88" w:rsidRDefault="00A21D88" w:rsidP="00863EBA">
      <w:pPr>
        <w:rPr>
          <w:b/>
          <w:u w:val="single"/>
        </w:rPr>
      </w:pPr>
      <w:r w:rsidRPr="00A21D88">
        <w:rPr>
          <w:b/>
          <w:u w:val="single"/>
        </w:rPr>
        <w:t>Combine / System Operation with Syngenta Non-Stop</w:t>
      </w:r>
    </w:p>
    <w:p w:rsidR="00635202" w:rsidRDefault="00635202" w:rsidP="00863EBA">
      <w:r>
        <w:tab/>
        <w:t>Combine speed will be 0.7-1.4 mph</w:t>
      </w:r>
    </w:p>
    <w:p w:rsidR="00863EBA" w:rsidRDefault="00863EBA" w:rsidP="00863EBA">
      <w:pPr>
        <w:pStyle w:val="ListParagraph"/>
        <w:numPr>
          <w:ilvl w:val="0"/>
          <w:numId w:val="2"/>
        </w:numPr>
      </w:pPr>
      <w:r>
        <w:t>Push Cycle button in Mirus to start</w:t>
      </w:r>
      <w:r w:rsidR="006C12FC">
        <w:t xml:space="preserve"> the “Countdown” timer.  Typical setting 10-14 seconds</w:t>
      </w:r>
    </w:p>
    <w:p w:rsidR="00863EBA" w:rsidRDefault="006C12FC" w:rsidP="00863EBA">
      <w:pPr>
        <w:pStyle w:val="ListParagraph"/>
        <w:numPr>
          <w:ilvl w:val="0"/>
          <w:numId w:val="2"/>
        </w:numPr>
      </w:pPr>
      <w:r>
        <w:t>Mirus will wait the time set in</w:t>
      </w:r>
      <w:r w:rsidR="00863EBA">
        <w:t xml:space="preserve"> “Start Delay” in software</w:t>
      </w:r>
      <w:r w:rsidR="005163C2">
        <w:t>, 1000-1500</w:t>
      </w:r>
      <w:r w:rsidR="002715C9">
        <w:t xml:space="preserve"> ms</w:t>
      </w:r>
    </w:p>
    <w:p w:rsidR="00C55809" w:rsidRDefault="00C55809" w:rsidP="00C55809">
      <w:pPr>
        <w:pStyle w:val="ListParagraph"/>
      </w:pPr>
      <w:r>
        <w:rPr>
          <w:noProof/>
        </w:rPr>
        <w:drawing>
          <wp:inline distT="0" distB="0" distL="0" distR="0">
            <wp:extent cx="2957885" cy="1971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del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512" cy="1971008"/>
                    </a:xfrm>
                    <a:prstGeom prst="rect">
                      <a:avLst/>
                    </a:prstGeom>
                  </pic:spPr>
                </pic:pic>
              </a:graphicData>
            </a:graphic>
          </wp:inline>
        </w:drawing>
      </w:r>
    </w:p>
    <w:p w:rsidR="00863EBA" w:rsidRDefault="002715C9" w:rsidP="00863EBA">
      <w:pPr>
        <w:pStyle w:val="ListParagraph"/>
        <w:numPr>
          <w:ilvl w:val="0"/>
          <w:numId w:val="2"/>
        </w:numPr>
      </w:pPr>
      <w:r>
        <w:t>Actuator “5” will “Open”</w:t>
      </w:r>
      <w:r w:rsidR="00863EBA">
        <w:t xml:space="preserve"> and raise the cross auger in the header</w:t>
      </w:r>
    </w:p>
    <w:p w:rsidR="00863EBA" w:rsidRDefault="002715C9" w:rsidP="00863EBA">
      <w:pPr>
        <w:pStyle w:val="ListParagraph"/>
        <w:numPr>
          <w:ilvl w:val="0"/>
          <w:numId w:val="2"/>
        </w:numPr>
      </w:pPr>
      <w:r>
        <w:t>Mirus will wait the time set in</w:t>
      </w:r>
      <w:r w:rsidR="00863EBA">
        <w:t xml:space="preserve"> “Isolation Delay” in software</w:t>
      </w:r>
      <w:r w:rsidR="00DA36EF">
        <w:t>, 6000-8000</w:t>
      </w:r>
      <w:r>
        <w:t xml:space="preserve"> </w:t>
      </w:r>
      <w:proofErr w:type="spellStart"/>
      <w:r>
        <w:t>ms</w:t>
      </w:r>
      <w:proofErr w:type="spellEnd"/>
      <w:r>
        <w:t>, needs to be shorter than countdown timer</w:t>
      </w:r>
    </w:p>
    <w:p w:rsidR="00C55809" w:rsidRDefault="00C55809" w:rsidP="00C55809">
      <w:pPr>
        <w:pStyle w:val="ListParagraph"/>
      </w:pPr>
      <w:r>
        <w:rPr>
          <w:noProof/>
        </w:rPr>
        <w:drawing>
          <wp:inline distT="0" distB="0" distL="0" distR="0">
            <wp:extent cx="2657475"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ation del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7475" cy="1943100"/>
                    </a:xfrm>
                    <a:prstGeom prst="rect">
                      <a:avLst/>
                    </a:prstGeom>
                  </pic:spPr>
                </pic:pic>
              </a:graphicData>
            </a:graphic>
          </wp:inline>
        </w:drawing>
      </w:r>
    </w:p>
    <w:p w:rsidR="00863EBA" w:rsidRDefault="00863EBA" w:rsidP="00863EBA">
      <w:pPr>
        <w:ind w:left="360"/>
      </w:pPr>
      <w:r>
        <w:lastRenderedPageBreak/>
        <w:t>After time has expired from “Isolation Delay”</w:t>
      </w:r>
    </w:p>
    <w:p w:rsidR="00863EBA" w:rsidRDefault="00863EBA" w:rsidP="00863EBA">
      <w:pPr>
        <w:pStyle w:val="ListParagraph"/>
        <w:numPr>
          <w:ilvl w:val="0"/>
          <w:numId w:val="2"/>
        </w:numPr>
      </w:pPr>
      <w:r>
        <w:t>Actuator</w:t>
      </w:r>
      <w:r w:rsidR="002715C9">
        <w:t xml:space="preserve"> “5” will “Close”</w:t>
      </w:r>
      <w:r>
        <w:t xml:space="preserve"> and lower the cross auger in the header</w:t>
      </w:r>
      <w:r w:rsidR="000C22E6">
        <w:t>.</w:t>
      </w:r>
    </w:p>
    <w:p w:rsidR="000C22E6" w:rsidRDefault="000C22E6" w:rsidP="000C22E6">
      <w:pPr>
        <w:rPr>
          <w:b/>
          <w:u w:val="single"/>
        </w:rPr>
      </w:pPr>
      <w:r w:rsidRPr="000C22E6">
        <w:rPr>
          <w:b/>
          <w:u w:val="single"/>
        </w:rPr>
        <w:t>Gotcha’s</w:t>
      </w:r>
    </w:p>
    <w:p w:rsidR="000C22E6" w:rsidRPr="000C22E6" w:rsidRDefault="000C22E6" w:rsidP="000C22E6">
      <w:pPr>
        <w:pStyle w:val="ListParagraph"/>
        <w:numPr>
          <w:ilvl w:val="0"/>
          <w:numId w:val="4"/>
        </w:numPr>
        <w:rPr>
          <w:b/>
          <w:u w:val="single"/>
        </w:rPr>
      </w:pPr>
      <w:r>
        <w:t>Make sure when setting up Syngenta machine, Set the “Clutch Enable Delay” and “Brake Enable Delay” to “0”.  If you time in these boxes it will get read by the software and ad cycle time to the system</w:t>
      </w:r>
      <w:r w:rsidR="00CA0EF1">
        <w:t xml:space="preserve"> even though they aren’t being </w:t>
      </w:r>
      <w:bookmarkStart w:id="0" w:name="_GoBack"/>
      <w:bookmarkEnd w:id="0"/>
      <w:r>
        <w:t>used on the Syngenta setup.</w:t>
      </w:r>
    </w:p>
    <w:sectPr w:rsidR="000C22E6" w:rsidRPr="000C22E6" w:rsidSect="0089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5DA2"/>
    <w:multiLevelType w:val="hybridMultilevel"/>
    <w:tmpl w:val="2472A5FE"/>
    <w:lvl w:ilvl="0" w:tplc="B512EB8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94D26"/>
    <w:multiLevelType w:val="hybridMultilevel"/>
    <w:tmpl w:val="8BC6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22247"/>
    <w:multiLevelType w:val="hybridMultilevel"/>
    <w:tmpl w:val="2EEE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82FC5"/>
    <w:multiLevelType w:val="hybridMultilevel"/>
    <w:tmpl w:val="75E0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06250"/>
    <w:multiLevelType w:val="hybridMultilevel"/>
    <w:tmpl w:val="7FCE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2"/>
  </w:compat>
  <w:rsids>
    <w:rsidRoot w:val="008D5FCE"/>
    <w:rsid w:val="00066E5B"/>
    <w:rsid w:val="000C22E6"/>
    <w:rsid w:val="001637E6"/>
    <w:rsid w:val="001F1890"/>
    <w:rsid w:val="00223944"/>
    <w:rsid w:val="002715C9"/>
    <w:rsid w:val="00275206"/>
    <w:rsid w:val="005163C2"/>
    <w:rsid w:val="005A1A24"/>
    <w:rsid w:val="00626844"/>
    <w:rsid w:val="00635202"/>
    <w:rsid w:val="00684B5A"/>
    <w:rsid w:val="006A5037"/>
    <w:rsid w:val="006C12FC"/>
    <w:rsid w:val="00787907"/>
    <w:rsid w:val="00832A58"/>
    <w:rsid w:val="00863EBA"/>
    <w:rsid w:val="00871F8B"/>
    <w:rsid w:val="008969FD"/>
    <w:rsid w:val="008D5FCE"/>
    <w:rsid w:val="009269E2"/>
    <w:rsid w:val="00A21D88"/>
    <w:rsid w:val="00AF4CDD"/>
    <w:rsid w:val="00B77BA6"/>
    <w:rsid w:val="00C317EC"/>
    <w:rsid w:val="00C55809"/>
    <w:rsid w:val="00C56AE6"/>
    <w:rsid w:val="00C65F4C"/>
    <w:rsid w:val="00CA0EF1"/>
    <w:rsid w:val="00CD32ED"/>
    <w:rsid w:val="00D167AC"/>
    <w:rsid w:val="00DA36EF"/>
    <w:rsid w:val="00DB0FC6"/>
    <w:rsid w:val="00EE523B"/>
    <w:rsid w:val="00EE638F"/>
    <w:rsid w:val="00F0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B48B"/>
  <w15:docId w15:val="{B775CF08-3514-40A0-87BA-2950B251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CE"/>
    <w:pPr>
      <w:ind w:left="720"/>
      <w:contextualSpacing/>
    </w:pPr>
  </w:style>
  <w:style w:type="paragraph" w:styleId="BalloonText">
    <w:name w:val="Balloon Text"/>
    <w:basedOn w:val="Normal"/>
    <w:link w:val="BalloonTextChar"/>
    <w:uiPriority w:val="99"/>
    <w:semiHidden/>
    <w:unhideWhenUsed/>
    <w:rsid w:val="00C5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6</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Juniper Systems</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Leach</dc:creator>
  <cp:lastModifiedBy>Roger Spencer</cp:lastModifiedBy>
  <cp:revision>31</cp:revision>
  <dcterms:created xsi:type="dcterms:W3CDTF">2015-06-10T16:57:00Z</dcterms:created>
  <dcterms:modified xsi:type="dcterms:W3CDTF">2018-02-09T17:55:00Z</dcterms:modified>
</cp:coreProperties>
</file>